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75DE" w:rsidP="00AC75DE">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ПОСТАНОВЛЕНИЕ</w:t>
      </w:r>
    </w:p>
    <w:p w:rsidR="00AC75DE" w:rsidP="00AC75D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AC75DE" w:rsidP="00AC75DE">
      <w:pPr>
        <w:spacing w:after="0" w:line="240" w:lineRule="auto"/>
        <w:jc w:val="center"/>
        <w:rPr>
          <w:rFonts w:ascii="Times New Roman" w:eastAsia="Times New Roman" w:hAnsi="Times New Roman" w:cs="Times New Roman"/>
          <w:sz w:val="26"/>
          <w:szCs w:val="26"/>
          <w:lang w:eastAsia="ru-RU"/>
        </w:rPr>
      </w:pPr>
    </w:p>
    <w:p w:rsidR="00AC75DE" w:rsidP="00AC75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F01775">
        <w:rPr>
          <w:rFonts w:ascii="Times New Roman" w:eastAsia="Times New Roman" w:hAnsi="Times New Roman" w:cs="Times New Roman"/>
          <w:sz w:val="26"/>
          <w:szCs w:val="26"/>
          <w:lang w:eastAsia="ru-RU"/>
        </w:rPr>
        <w:t>23</w:t>
      </w:r>
      <w:r w:rsidR="001E306B">
        <w:rPr>
          <w:rFonts w:ascii="Times New Roman" w:eastAsia="Times New Roman" w:hAnsi="Times New Roman" w:cs="Times New Roman"/>
          <w:sz w:val="26"/>
          <w:szCs w:val="26"/>
          <w:lang w:eastAsia="ru-RU"/>
        </w:rPr>
        <w:t xml:space="preserve"> августа</w:t>
      </w:r>
      <w:r>
        <w:rPr>
          <w:rFonts w:ascii="Times New Roman" w:eastAsia="Times New Roman" w:hAnsi="Times New Roman" w:cs="Times New Roman"/>
          <w:sz w:val="26"/>
          <w:szCs w:val="26"/>
          <w:lang w:eastAsia="ru-RU"/>
        </w:rPr>
        <w:t xml:space="preserve"> 2024 года  </w:t>
      </w:r>
    </w:p>
    <w:p w:rsidR="00AC75DE" w:rsidP="00AC75DE">
      <w:pPr>
        <w:spacing w:after="0" w:line="240" w:lineRule="auto"/>
        <w:jc w:val="both"/>
        <w:rPr>
          <w:rFonts w:ascii="Times New Roman" w:eastAsia="Times New Roman" w:hAnsi="Times New Roman" w:cs="Times New Roman"/>
          <w:sz w:val="26"/>
          <w:szCs w:val="26"/>
          <w:lang w:eastAsia="ru-RU"/>
        </w:rPr>
      </w:pP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1E306B" w:rsidRPr="001E306B" w:rsidP="001E306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w:t>
      </w:r>
      <w:r w:rsidRPr="001E306B">
        <w:rPr>
          <w:rFonts w:ascii="Times New Roman" w:eastAsia="Times New Roman" w:hAnsi="Times New Roman" w:cs="Times New Roman"/>
          <w:sz w:val="26"/>
          <w:szCs w:val="26"/>
          <w:lang w:eastAsia="ru-RU"/>
        </w:rPr>
        <w:t>правонарушении №5-</w:t>
      </w:r>
      <w:r w:rsidR="00F01775">
        <w:rPr>
          <w:rFonts w:ascii="Times New Roman" w:eastAsia="Times New Roman" w:hAnsi="Times New Roman" w:cs="Times New Roman"/>
          <w:sz w:val="26"/>
          <w:szCs w:val="26"/>
          <w:lang w:eastAsia="ru-RU"/>
        </w:rPr>
        <w:t>1111</w:t>
      </w:r>
      <w:r w:rsidRPr="001E306B">
        <w:rPr>
          <w:rFonts w:ascii="Times New Roman" w:eastAsia="Times New Roman" w:hAnsi="Times New Roman" w:cs="Times New Roman"/>
          <w:sz w:val="26"/>
          <w:szCs w:val="26"/>
          <w:lang w:eastAsia="ru-RU"/>
        </w:rPr>
        <w:t xml:space="preserve">-2802/2024, возбужденное по ст.15.5 КоАП РФ в отношении должностного лица – </w:t>
      </w:r>
      <w:r w:rsidR="00F01775">
        <w:rPr>
          <w:rFonts w:ascii="Times New Roman" w:eastAsia="Times New Roman" w:hAnsi="Times New Roman" w:cs="Times New Roman"/>
          <w:sz w:val="26"/>
          <w:szCs w:val="26"/>
          <w:lang w:eastAsia="ru-RU"/>
        </w:rPr>
        <w:t>экономиста 1 категории КУ ХМАО-Югры «Центр обеспечения безопасности жизнедеятельности и призыва граждан на военную службу»</w:t>
      </w:r>
      <w:r w:rsidRPr="001E306B">
        <w:rPr>
          <w:rFonts w:ascii="Times New Roman" w:eastAsia="Times New Roman" w:hAnsi="Times New Roman" w:cs="Times New Roman"/>
          <w:sz w:val="26"/>
          <w:szCs w:val="26"/>
          <w:lang w:eastAsia="ru-RU"/>
        </w:rPr>
        <w:t xml:space="preserve"> </w:t>
      </w:r>
      <w:r w:rsidR="00F01775">
        <w:rPr>
          <w:rFonts w:ascii="Times New Roman" w:eastAsia="Times New Roman" w:hAnsi="Times New Roman" w:cs="Times New Roman"/>
          <w:b/>
          <w:sz w:val="26"/>
          <w:szCs w:val="26"/>
          <w:lang w:eastAsia="ru-RU"/>
        </w:rPr>
        <w:t xml:space="preserve">Кузнецовой </w:t>
      </w:r>
      <w:r w:rsidR="00AE537F">
        <w:rPr>
          <w:b/>
          <w:sz w:val="26"/>
          <w:szCs w:val="26"/>
        </w:rPr>
        <w:t>***</w:t>
      </w:r>
      <w:r w:rsidRPr="001E306B">
        <w:rPr>
          <w:rFonts w:ascii="Times New Roman" w:eastAsia="Times New Roman" w:hAnsi="Times New Roman" w:cs="Times New Roman"/>
          <w:sz w:val="26"/>
          <w:szCs w:val="26"/>
          <w:lang w:eastAsia="ru-RU"/>
        </w:rPr>
        <w:t>,</w:t>
      </w:r>
    </w:p>
    <w:p w:rsidR="001E306B" w:rsidRPr="001E306B" w:rsidP="001E306B">
      <w:pPr>
        <w:pStyle w:val="BodyTextIndent2"/>
        <w:spacing w:after="0" w:line="240" w:lineRule="auto"/>
        <w:ind w:left="0"/>
        <w:jc w:val="both"/>
        <w:rPr>
          <w:rFonts w:ascii="Times New Roman" w:hAnsi="Times New Roman" w:cs="Times New Roman"/>
          <w:sz w:val="26"/>
          <w:szCs w:val="26"/>
        </w:rPr>
      </w:pPr>
    </w:p>
    <w:p w:rsidR="001E306B" w:rsidRPr="001E306B" w:rsidP="001E306B">
      <w:pPr>
        <w:jc w:val="center"/>
        <w:rPr>
          <w:rFonts w:ascii="Times New Roman" w:hAnsi="Times New Roman" w:cs="Times New Roman"/>
          <w:sz w:val="26"/>
          <w:szCs w:val="26"/>
        </w:rPr>
      </w:pPr>
      <w:r w:rsidRPr="001E306B">
        <w:rPr>
          <w:rFonts w:ascii="Times New Roman" w:hAnsi="Times New Roman" w:cs="Times New Roman"/>
          <w:b/>
          <w:sz w:val="26"/>
          <w:szCs w:val="26"/>
        </w:rPr>
        <w:t>УСТАНОВИЛ</w:t>
      </w:r>
      <w:r w:rsidRPr="001E306B">
        <w:rPr>
          <w:rFonts w:ascii="Times New Roman" w:hAnsi="Times New Roman" w:cs="Times New Roman"/>
          <w:sz w:val="26"/>
          <w:szCs w:val="26"/>
        </w:rPr>
        <w:t>:</w:t>
      </w:r>
    </w:p>
    <w:p w:rsidR="00AC75DE" w:rsidRPr="001E306B" w:rsidP="001E306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Кузнецова Е.С.</w:t>
      </w:r>
      <w:r w:rsidRPr="001E306B" w:rsidR="001E306B">
        <w:rPr>
          <w:rFonts w:ascii="Times New Roman" w:hAnsi="Times New Roman" w:cs="Times New Roman"/>
          <w:sz w:val="26"/>
          <w:szCs w:val="26"/>
        </w:rPr>
        <w:t xml:space="preserve">, являясь </w:t>
      </w:r>
      <w:r>
        <w:rPr>
          <w:rFonts w:ascii="Times New Roman" w:eastAsia="Times New Roman" w:hAnsi="Times New Roman" w:cs="Times New Roman"/>
          <w:sz w:val="26"/>
          <w:szCs w:val="26"/>
          <w:lang w:eastAsia="ru-RU"/>
        </w:rPr>
        <w:t>экономистом 1 категории КУ ХМАО-Югры «Центр обеспечения безопасности жизнедеятельности и призыва граждан на военную службу»</w:t>
      </w:r>
      <w:r w:rsidRPr="001E306B" w:rsidR="001E306B">
        <w:rPr>
          <w:rFonts w:ascii="Times New Roman" w:hAnsi="Times New Roman" w:cs="Times New Roman"/>
          <w:sz w:val="26"/>
          <w:szCs w:val="26"/>
        </w:rPr>
        <w:t xml:space="preserve"> и исполняя свои обязанности по адресу: </w:t>
      </w:r>
      <w:r w:rsidR="00AE537F">
        <w:rPr>
          <w:b/>
          <w:sz w:val="26"/>
          <w:szCs w:val="26"/>
        </w:rPr>
        <w:t xml:space="preserve">*** </w:t>
      </w:r>
      <w:r w:rsidRPr="001E306B">
        <w:rPr>
          <w:rFonts w:ascii="Times New Roman" w:hAnsi="Times New Roman" w:cs="Times New Roman"/>
          <w:sz w:val="26"/>
          <w:szCs w:val="26"/>
        </w:rPr>
        <w:t>26.</w:t>
      </w:r>
      <w:r w:rsidR="001E306B">
        <w:rPr>
          <w:rFonts w:ascii="Times New Roman" w:hAnsi="Times New Roman" w:cs="Times New Roman"/>
          <w:sz w:val="26"/>
          <w:szCs w:val="26"/>
        </w:rPr>
        <w:t>01</w:t>
      </w:r>
      <w:r w:rsidRPr="001E306B">
        <w:rPr>
          <w:rFonts w:ascii="Times New Roman" w:hAnsi="Times New Roman" w:cs="Times New Roman"/>
          <w:sz w:val="26"/>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декларации по налогу на прибыль организаций за 12 месяцев 2023 года, нарушив тем самым требования пп.4 п.1 ст.</w:t>
      </w:r>
      <w:r w:rsidRPr="001E306B">
        <w:rPr>
          <w:rFonts w:ascii="Times New Roman" w:hAnsi="Times New Roman" w:cs="Times New Roman"/>
          <w:sz w:val="26"/>
          <w:szCs w:val="26"/>
        </w:rPr>
        <w:t>23,  п.</w:t>
      </w:r>
      <w:r w:rsidRPr="001E306B">
        <w:rPr>
          <w:rFonts w:ascii="Times New Roman" w:hAnsi="Times New Roman" w:cs="Times New Roman"/>
          <w:sz w:val="26"/>
          <w:szCs w:val="26"/>
        </w:rPr>
        <w:t>6 ст.80, п.3 ст.289 Налогового Кодекса.</w:t>
      </w:r>
    </w:p>
    <w:p w:rsidR="00AC75DE" w:rsidP="00AC75DE">
      <w:pPr>
        <w:pStyle w:val="BodyText"/>
        <w:ind w:firstLine="567"/>
        <w:rPr>
          <w:rFonts w:eastAsia="Calibri"/>
          <w:sz w:val="26"/>
          <w:szCs w:val="26"/>
        </w:rPr>
      </w:pPr>
      <w:r>
        <w:rPr>
          <w:sz w:val="26"/>
          <w:szCs w:val="26"/>
        </w:rPr>
        <w:t xml:space="preserve">В судебное заседание </w:t>
      </w:r>
      <w:r w:rsidR="00F01775">
        <w:rPr>
          <w:sz w:val="26"/>
          <w:szCs w:val="26"/>
        </w:rPr>
        <w:t>Кузнецова Е.С.</w:t>
      </w:r>
      <w:r>
        <w:rPr>
          <w:sz w:val="26"/>
          <w:szCs w:val="26"/>
        </w:rPr>
        <w:t xml:space="preserve"> не явил</w:t>
      </w:r>
      <w:r w:rsidR="00F01775">
        <w:rPr>
          <w:sz w:val="26"/>
          <w:szCs w:val="26"/>
        </w:rPr>
        <w:t>ась</w:t>
      </w:r>
      <w:r>
        <w:rPr>
          <w:sz w:val="26"/>
          <w:szCs w:val="26"/>
        </w:rPr>
        <w:t>, о месте и времени рассмотрения дела извещен</w:t>
      </w:r>
      <w:r w:rsidR="00F01775">
        <w:rPr>
          <w:sz w:val="26"/>
          <w:szCs w:val="26"/>
        </w:rPr>
        <w:t>а</w:t>
      </w:r>
      <w:r>
        <w:rPr>
          <w:sz w:val="26"/>
          <w:szCs w:val="26"/>
        </w:rPr>
        <w:t xml:space="preserve"> надлежащим образом. Ходатайство об отложении рассмотрения дела от </w:t>
      </w:r>
      <w:r w:rsidR="00F01775">
        <w:rPr>
          <w:sz w:val="26"/>
          <w:szCs w:val="26"/>
        </w:rPr>
        <w:t>нее</w:t>
      </w:r>
      <w:r>
        <w:rPr>
          <w:sz w:val="26"/>
          <w:szCs w:val="26"/>
        </w:rPr>
        <w:t xml:space="preserve"> не поступило; уважительная причина </w:t>
      </w:r>
      <w:r w:rsidR="00F01775">
        <w:rPr>
          <w:sz w:val="26"/>
          <w:szCs w:val="26"/>
        </w:rPr>
        <w:t>ее</w:t>
      </w:r>
      <w:r>
        <w:rPr>
          <w:sz w:val="26"/>
          <w:szCs w:val="26"/>
        </w:rPr>
        <w:t xml:space="preserve"> неявки судом не установлена. Предоставленной </w:t>
      </w:r>
      <w:r w:rsidR="00F01775">
        <w:rPr>
          <w:sz w:val="26"/>
          <w:szCs w:val="26"/>
        </w:rPr>
        <w:t>ей</w:t>
      </w:r>
      <w:r>
        <w:rPr>
          <w:sz w:val="26"/>
          <w:szCs w:val="26"/>
        </w:rPr>
        <w:t xml:space="preserve"> возможностью реализовать свое право на судебную защиту как лично, так и через своего представителя, будучи извещенн</w:t>
      </w:r>
      <w:r w:rsidR="00F01775">
        <w:rPr>
          <w:sz w:val="26"/>
          <w:szCs w:val="26"/>
        </w:rPr>
        <w:t>ой</w:t>
      </w:r>
      <w:r>
        <w:rPr>
          <w:sz w:val="26"/>
          <w:szCs w:val="26"/>
        </w:rPr>
        <w:t xml:space="preserve"> о судебном </w:t>
      </w:r>
      <w:r>
        <w:rPr>
          <w:sz w:val="26"/>
          <w:szCs w:val="26"/>
        </w:rPr>
        <w:t>заседании,  не</w:t>
      </w:r>
      <w:r>
        <w:rPr>
          <w:sz w:val="26"/>
          <w:szCs w:val="26"/>
        </w:rPr>
        <w:t xml:space="preserve"> воспользовал</w:t>
      </w:r>
      <w:r w:rsidR="00F01775">
        <w:rPr>
          <w:sz w:val="26"/>
          <w:szCs w:val="26"/>
        </w:rPr>
        <w:t>ась</w:t>
      </w:r>
      <w:r>
        <w:rPr>
          <w:sz w:val="26"/>
          <w:szCs w:val="26"/>
        </w:rPr>
        <w:t>.</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AC75DE" w:rsidP="00AC75D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AC75DE" w:rsidP="00AC75D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AC75DE" w:rsidP="00AC75D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history="1">
        <w:r>
          <w:rPr>
            <w:rStyle w:val="Hyperlink"/>
            <w:rFonts w:ascii="Times New Roman" w:hAnsi="Times New Roman" w:cs="Times New Roman"/>
            <w:color w:val="auto"/>
            <w:sz w:val="26"/>
            <w:szCs w:val="26"/>
            <w:u w:val="none"/>
          </w:rPr>
          <w:t>статьей 15.5</w:t>
        </w:r>
      </w:hyperlink>
      <w:r>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AC75DE" w:rsidP="00AC75D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C75DE" w:rsidP="00AC75D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AC75DE" w:rsidP="00AC75D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п.3 ст.289 </w:t>
      </w:r>
      <w:hyperlink r:id="rId5" w:history="1">
        <w:r>
          <w:rPr>
            <w:rStyle w:val="Hyperlink"/>
            <w:rFonts w:ascii="Times New Roman" w:hAnsi="Times New Roman" w:cs="Times New Roman"/>
            <w:color w:val="auto"/>
            <w:sz w:val="26"/>
            <w:szCs w:val="26"/>
            <w:u w:val="none"/>
          </w:rPr>
          <w:t>налоговые декларации</w:t>
        </w:r>
      </w:hyperlink>
      <w:r>
        <w:rPr>
          <w:rFonts w:ascii="Times New Roman" w:hAnsi="Times New Roman" w:cs="Times New Roman"/>
          <w:sz w:val="26"/>
          <w:szCs w:val="26"/>
        </w:rPr>
        <w:t xml:space="preserve"> (налоговые расчеты) по налогу на прибыль организаций представляются налогоплательщиками не позднее 28 календарных дней со окончания соответствующего налогового периода.</w:t>
      </w:r>
    </w:p>
    <w:p w:rsidR="00AC75DE" w:rsidP="00AC75DE">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w:t>
      </w:r>
      <w:r w:rsidR="001E30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Pr>
            <w:rStyle w:val="Hyperlink"/>
            <w:rFonts w:ascii="Times New Roman" w:eastAsia="Times New Roman" w:hAnsi="Times New Roman" w:cs="Times New Roman"/>
            <w:color w:val="auto"/>
            <w:sz w:val="26"/>
            <w:szCs w:val="26"/>
            <w:u w:val="none"/>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AC75DE" w:rsidP="00AC75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7" w:history="1">
        <w:r>
          <w:rPr>
            <w:rStyle w:val="Hyperlink"/>
            <w:rFonts w:ascii="Times New Roman" w:eastAsia="Times New Roman" w:hAnsi="Times New Roman" w:cs="Times New Roman"/>
            <w:color w:val="auto"/>
            <w:sz w:val="26"/>
            <w:szCs w:val="26"/>
            <w:u w:val="none"/>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75DE" w:rsidP="00AC75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AC75DE" w:rsidP="00AC75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декларация по налогу на прибыл</w:t>
      </w:r>
      <w:r w:rsidR="00A77FEA">
        <w:rPr>
          <w:rFonts w:ascii="Times New Roman" w:eastAsia="Times New Roman" w:hAnsi="Times New Roman" w:cs="Times New Roman"/>
          <w:sz w:val="26"/>
          <w:szCs w:val="26"/>
          <w:lang w:eastAsia="ru-RU"/>
        </w:rPr>
        <w:t>ь организаций за 12 месяцев 2023</w:t>
      </w:r>
      <w:r>
        <w:rPr>
          <w:rFonts w:ascii="Times New Roman" w:eastAsia="Times New Roman" w:hAnsi="Times New Roman" w:cs="Times New Roman"/>
          <w:sz w:val="26"/>
          <w:szCs w:val="26"/>
          <w:lang w:eastAsia="ru-RU"/>
        </w:rPr>
        <w:t xml:space="preserve"> года в МИФНС России №1 по Ханты-Мансийскому автономному округу - Югре юридическим лицом не представлена.</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F01775">
        <w:rPr>
          <w:rFonts w:ascii="Times New Roman" w:eastAsia="Times New Roman" w:hAnsi="Times New Roman" w:cs="Times New Roman"/>
          <w:sz w:val="26"/>
          <w:szCs w:val="26"/>
          <w:lang w:eastAsia="ru-RU"/>
        </w:rPr>
        <w:t>Кузнецовой Е.С.</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1)Протоколом об административном правонарушении </w:t>
      </w:r>
    </w:p>
    <w:p w:rsidR="00AC75DE" w:rsidP="00AC75DE">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2)Сведениями</w:t>
      </w:r>
      <w:r>
        <w:rPr>
          <w:rFonts w:ascii="Times New Roman" w:eastAsia="Times New Roman" w:hAnsi="Times New Roman" w:cs="Times New Roman"/>
          <w:color w:val="000000"/>
          <w:sz w:val="26"/>
          <w:szCs w:val="26"/>
          <w:lang w:eastAsia="ru-RU"/>
        </w:rPr>
        <w:t xml:space="preserve"> об отсутствии декларации.</w:t>
      </w:r>
    </w:p>
    <w:p w:rsidR="00AC75DE" w:rsidP="00AC75DE">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3)Выпиской</w:t>
      </w:r>
      <w:r>
        <w:rPr>
          <w:rFonts w:ascii="Times New Roman" w:eastAsia="Times New Roman" w:hAnsi="Times New Roman" w:cs="Times New Roman"/>
          <w:color w:val="000000"/>
          <w:sz w:val="26"/>
          <w:szCs w:val="26"/>
          <w:lang w:eastAsia="ru-RU"/>
        </w:rPr>
        <w:t xml:space="preserve"> из ЕГРЮЛ.</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C75DE" w:rsidP="00AC75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sidR="00F01775">
        <w:rPr>
          <w:rFonts w:ascii="Times New Roman" w:eastAsia="Times New Roman" w:hAnsi="Times New Roman" w:cs="Times New Roman"/>
          <w:sz w:val="26"/>
          <w:szCs w:val="26"/>
          <w:lang w:eastAsia="ru-RU"/>
        </w:rPr>
        <w:t>Кузнецова Е.С.</w:t>
      </w:r>
      <w:r>
        <w:rPr>
          <w:rFonts w:ascii="Times New Roman" w:eastAsia="Times New Roman" w:hAnsi="Times New Roman" w:cs="Times New Roman"/>
          <w:sz w:val="26"/>
          <w:szCs w:val="26"/>
          <w:lang w:eastAsia="ru-RU"/>
        </w:rPr>
        <w:t xml:space="preserve">, являясь </w:t>
      </w:r>
      <w:r w:rsidR="00F01775">
        <w:rPr>
          <w:rFonts w:ascii="Times New Roman" w:eastAsia="Times New Roman" w:hAnsi="Times New Roman" w:cs="Times New Roman"/>
          <w:sz w:val="26"/>
          <w:szCs w:val="26"/>
          <w:lang w:eastAsia="ru-RU"/>
        </w:rPr>
        <w:t>экономистом</w:t>
      </w:r>
      <w:r>
        <w:rPr>
          <w:rFonts w:ascii="Times New Roman" w:eastAsia="Times New Roman" w:hAnsi="Times New Roman" w:cs="Times New Roman"/>
          <w:sz w:val="26"/>
          <w:szCs w:val="26"/>
          <w:lang w:eastAsia="ru-RU"/>
        </w:rPr>
        <w:t xml:space="preserve"> юридического лица, не принял</w:t>
      </w:r>
      <w:r w:rsidR="00F01775">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все зависящие от него меры по соблюдению требований законодательства. </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w:t>
      </w:r>
      <w:r w:rsidR="00F01775">
        <w:rPr>
          <w:rFonts w:ascii="Times New Roman" w:eastAsia="Times New Roman" w:hAnsi="Times New Roman" w:cs="Times New Roman"/>
          <w:sz w:val="26"/>
          <w:szCs w:val="26"/>
          <w:lang w:eastAsia="ru-RU"/>
        </w:rPr>
        <w:t>Кузнецова Е.С.</w:t>
      </w:r>
      <w:r>
        <w:rPr>
          <w:rFonts w:ascii="Times New Roman" w:eastAsia="Times New Roman" w:hAnsi="Times New Roman" w:cs="Times New Roman"/>
          <w:sz w:val="26"/>
          <w:szCs w:val="26"/>
          <w:lang w:eastAsia="ru-RU"/>
        </w:rPr>
        <w:t>,  ненадлежащим</w:t>
      </w:r>
      <w:r>
        <w:rPr>
          <w:rFonts w:ascii="Times New Roman" w:eastAsia="Times New Roman" w:hAnsi="Times New Roman" w:cs="Times New Roman"/>
          <w:sz w:val="26"/>
          <w:szCs w:val="26"/>
          <w:lang w:eastAsia="ru-RU"/>
        </w:rPr>
        <w:t xml:space="preserve"> образом исполняя возложенные на него функции, не обеспечил своевременное предоставление в Межрайонную ИФНС России №1 по  Ханты-Мансийскому автономному округу - Югре декларации по налогу на прибыль организаций. </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Вина </w:t>
      </w:r>
      <w:r w:rsidR="00F01775">
        <w:rPr>
          <w:rFonts w:ascii="Times New Roman" w:eastAsia="Times New Roman" w:hAnsi="Times New Roman" w:cs="Times New Roman"/>
          <w:sz w:val="26"/>
          <w:szCs w:val="26"/>
          <w:lang w:eastAsia="ru-RU"/>
        </w:rPr>
        <w:t>Кузнецовой Е.С.</w:t>
      </w:r>
      <w:r>
        <w:rPr>
          <w:rFonts w:ascii="Times New Roman" w:eastAsia="Times New Roman" w:hAnsi="Times New Roman" w:cs="Times New Roman"/>
          <w:sz w:val="26"/>
          <w:szCs w:val="26"/>
          <w:lang w:eastAsia="ru-RU"/>
        </w:rPr>
        <w:t xml:space="preserve"> и </w:t>
      </w:r>
      <w:r w:rsidR="00F01775">
        <w:rPr>
          <w:rFonts w:ascii="Times New Roman" w:eastAsia="Times New Roman" w:hAnsi="Times New Roman" w:cs="Times New Roman"/>
          <w:sz w:val="26"/>
          <w:szCs w:val="26"/>
          <w:lang w:eastAsia="ru-RU"/>
        </w:rPr>
        <w:t>ее</w:t>
      </w:r>
      <w:r>
        <w:rPr>
          <w:rFonts w:ascii="Times New Roman" w:eastAsia="Times New Roman" w:hAnsi="Times New Roman" w:cs="Times New Roman"/>
          <w:sz w:val="26"/>
          <w:szCs w:val="26"/>
          <w:lang w:eastAsia="ru-RU"/>
        </w:rPr>
        <w:t xml:space="preserve"> действия по факту </w:t>
      </w:r>
      <w:r>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Pr>
          <w:rFonts w:ascii="Times New Roman" w:eastAsia="Times New Roman" w:hAnsi="Times New Roman" w:cs="Times New Roman"/>
          <w:sz w:val="26"/>
          <w:szCs w:val="26"/>
          <w:lang w:eastAsia="ru-RU"/>
        </w:rPr>
        <w:t xml:space="preserve">нашли свое подтверждение. </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w:t>
      </w:r>
      <w:r w:rsidR="00F01775">
        <w:rPr>
          <w:rFonts w:ascii="Times New Roman" w:eastAsia="Times New Roman" w:hAnsi="Times New Roman" w:cs="Times New Roman"/>
          <w:sz w:val="26"/>
          <w:szCs w:val="26"/>
          <w:lang w:eastAsia="ru-RU"/>
        </w:rPr>
        <w:t>Кузнецовой Е.С.</w:t>
      </w:r>
      <w:r>
        <w:rPr>
          <w:rFonts w:ascii="Times New Roman" w:eastAsia="Times New Roman" w:hAnsi="Times New Roman" w:cs="Times New Roman"/>
          <w:sz w:val="26"/>
          <w:szCs w:val="26"/>
          <w:lang w:eastAsia="ru-RU"/>
        </w:rPr>
        <w:t xml:space="preserve">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ст.15.5 КоАП РФ.</w:t>
      </w:r>
    </w:p>
    <w:p w:rsidR="00AC75DE" w:rsidP="00AC75DE">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AC75DE" w:rsidP="00AC75DE">
      <w:pPr>
        <w:pStyle w:val="BodyText"/>
        <w:ind w:firstLine="567"/>
        <w:rPr>
          <w:snapToGrid w:val="0"/>
          <w:sz w:val="26"/>
          <w:szCs w:val="26"/>
        </w:rPr>
      </w:pPr>
      <w:r>
        <w:rPr>
          <w:snapToGrid w:val="0"/>
          <w:sz w:val="26"/>
          <w:szCs w:val="26"/>
        </w:rPr>
        <w:t>Руководствуясь ст.ст.29.9, 29.10 КоАП РФ, мировой судья</w:t>
      </w:r>
    </w:p>
    <w:p w:rsidR="00AC75DE" w:rsidP="00AC75DE">
      <w:pPr>
        <w:spacing w:after="0" w:line="240" w:lineRule="auto"/>
        <w:ind w:firstLine="567"/>
        <w:jc w:val="both"/>
        <w:rPr>
          <w:rFonts w:ascii="Times New Roman" w:eastAsia="Times New Roman" w:hAnsi="Times New Roman" w:cs="Times New Roman"/>
          <w:snapToGrid w:val="0"/>
          <w:sz w:val="26"/>
          <w:szCs w:val="26"/>
          <w:lang w:eastAsia="ru-RU"/>
        </w:rPr>
      </w:pPr>
    </w:p>
    <w:p w:rsidR="00AC75DE" w:rsidP="00AC75DE">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AC75DE" w:rsidP="00AC75DE">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AC75DE" w:rsidP="00AC75DE">
      <w:pPr>
        <w:spacing w:after="0" w:line="240" w:lineRule="auto"/>
        <w:ind w:firstLine="567"/>
        <w:jc w:val="both"/>
        <w:rPr>
          <w:rFonts w:ascii="Times New Roman" w:eastAsia="Times New Roman" w:hAnsi="Times New Roman" w:cs="Times New Roman"/>
          <w:sz w:val="26"/>
          <w:szCs w:val="26"/>
          <w:lang w:eastAsia="ru-RU"/>
        </w:rPr>
      </w:pPr>
    </w:p>
    <w:p w:rsidR="00AC75DE" w:rsidP="00AC75DE">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F01775">
        <w:rPr>
          <w:rFonts w:ascii="Times New Roman" w:eastAsia="Times New Roman" w:hAnsi="Times New Roman" w:cs="Times New Roman"/>
          <w:sz w:val="26"/>
          <w:szCs w:val="26"/>
          <w:lang w:eastAsia="ru-RU"/>
        </w:rPr>
        <w:t>экономиста 1 категории КУ ХМАО-Югры «Центр обеспечения безопасности жизнедеятельности и призыва граждан на военную службу»</w:t>
      </w:r>
      <w:r w:rsidRPr="001E306B" w:rsidR="00F01775">
        <w:rPr>
          <w:rFonts w:ascii="Times New Roman" w:eastAsia="Times New Roman" w:hAnsi="Times New Roman" w:cs="Times New Roman"/>
          <w:sz w:val="26"/>
          <w:szCs w:val="26"/>
          <w:lang w:eastAsia="ru-RU"/>
        </w:rPr>
        <w:t xml:space="preserve"> </w:t>
      </w:r>
      <w:r w:rsidR="00F01775">
        <w:rPr>
          <w:rFonts w:ascii="Times New Roman" w:eastAsia="Times New Roman" w:hAnsi="Times New Roman" w:cs="Times New Roman"/>
          <w:b/>
          <w:sz w:val="26"/>
          <w:szCs w:val="26"/>
          <w:lang w:eastAsia="ru-RU"/>
        </w:rPr>
        <w:t xml:space="preserve">Кузнецову </w:t>
      </w:r>
      <w:r w:rsidR="00AE537F">
        <w:rPr>
          <w:b/>
          <w:sz w:val="26"/>
          <w:szCs w:val="26"/>
        </w:rPr>
        <w:t xml:space="preserve">*** </w:t>
      </w:r>
      <w:r w:rsidR="00F01775">
        <w:rPr>
          <w:rFonts w:ascii="Times New Roman" w:eastAsia="Times New Roman" w:hAnsi="Times New Roman" w:cs="Times New Roman"/>
          <w:snapToGrid w:val="0"/>
          <w:color w:val="000000"/>
          <w:sz w:val="26"/>
          <w:szCs w:val="26"/>
          <w:lang w:eastAsia="ru-RU"/>
        </w:rPr>
        <w:t>виновной</w:t>
      </w:r>
      <w:r>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ст.15.5 КоАП РФ, и назначить </w:t>
      </w:r>
      <w:r w:rsidR="00F01775">
        <w:rPr>
          <w:rFonts w:ascii="Times New Roman" w:eastAsia="Times New Roman" w:hAnsi="Times New Roman" w:cs="Times New Roman"/>
          <w:snapToGrid w:val="0"/>
          <w:color w:val="000000"/>
          <w:sz w:val="26"/>
          <w:szCs w:val="26"/>
          <w:lang w:eastAsia="ru-RU"/>
        </w:rPr>
        <w:t>ей</w:t>
      </w:r>
      <w:r>
        <w:rPr>
          <w:rFonts w:ascii="Times New Roman" w:eastAsia="Times New Roman" w:hAnsi="Times New Roman" w:cs="Times New Roman"/>
          <w:snapToGrid w:val="0"/>
          <w:color w:val="000000"/>
          <w:sz w:val="26"/>
          <w:szCs w:val="26"/>
          <w:lang w:eastAsia="ru-RU"/>
        </w:rPr>
        <w:t xml:space="preserve"> наказание в виде предупреждения. </w:t>
      </w:r>
    </w:p>
    <w:p w:rsidR="00AC75DE" w:rsidP="00AC75DE">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C75DE" w:rsidP="00AC75DE">
      <w:pPr>
        <w:spacing w:after="0" w:line="240" w:lineRule="auto"/>
        <w:jc w:val="both"/>
        <w:rPr>
          <w:rFonts w:ascii="Times New Roman" w:eastAsia="Times New Roman" w:hAnsi="Times New Roman" w:cs="Times New Roman"/>
          <w:sz w:val="26"/>
          <w:szCs w:val="26"/>
          <w:lang w:eastAsia="ru-RU"/>
        </w:rPr>
      </w:pPr>
    </w:p>
    <w:p w:rsidR="00AC75DE" w:rsidP="00AC75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AC75DE" w:rsidP="00AC75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AC75DE" w:rsidP="00AC75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AC75DE" w:rsidP="00AC75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AC75DE" w:rsidP="00AC75DE">
      <w:pPr>
        <w:spacing w:after="0" w:line="240" w:lineRule="auto"/>
        <w:jc w:val="both"/>
        <w:rPr>
          <w:rFonts w:ascii="Times New Roman" w:eastAsia="Times New Roman" w:hAnsi="Times New Roman" w:cs="Times New Roman"/>
          <w:sz w:val="26"/>
          <w:szCs w:val="26"/>
          <w:lang w:eastAsia="ru-RU"/>
        </w:rPr>
      </w:pPr>
    </w:p>
    <w:p w:rsidR="00AC75DE" w:rsidP="00AC75D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AC75DE" w:rsidP="00AC75D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5A59A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B2"/>
    <w:rsid w:val="001E306B"/>
    <w:rsid w:val="005A59A3"/>
    <w:rsid w:val="00A43A4F"/>
    <w:rsid w:val="00A77FEA"/>
    <w:rsid w:val="00AC75DE"/>
    <w:rsid w:val="00AE537F"/>
    <w:rsid w:val="00D16CB2"/>
    <w:rsid w:val="00F017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7ECF7CD-FC4A-47ED-AFDA-BC57FA34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5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75DE"/>
    <w:rPr>
      <w:color w:val="0000FF"/>
      <w:u w:val="single"/>
    </w:rPr>
  </w:style>
  <w:style w:type="paragraph" w:styleId="BodyText">
    <w:name w:val="Body Text"/>
    <w:basedOn w:val="Normal"/>
    <w:link w:val="a"/>
    <w:semiHidden/>
    <w:unhideWhenUsed/>
    <w:rsid w:val="00AC75D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AC75DE"/>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1E306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E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garantF1://70005942.1000"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